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57" w:rsidRPr="005657F7" w:rsidRDefault="00207705" w:rsidP="001B0796">
      <w:pPr>
        <w:spacing w:line="560" w:lineRule="exact"/>
        <w:rPr>
          <w:rFonts w:ascii="方正小标宋_GBK" w:eastAsia="方正小标宋_GBK" w:hAnsi="黑体"/>
          <w:sz w:val="32"/>
          <w:szCs w:val="32"/>
        </w:rPr>
      </w:pPr>
      <w:r w:rsidRPr="005657F7">
        <w:rPr>
          <w:rFonts w:ascii="方正小标宋_GBK" w:eastAsia="方正小标宋_GBK" w:hAnsi="黑体" w:hint="eastAsia"/>
          <w:sz w:val="32"/>
          <w:szCs w:val="32"/>
        </w:rPr>
        <w:t>附：电信诈骗典型案例</w:t>
      </w:r>
      <w:r w:rsidR="004A1006">
        <w:rPr>
          <w:rFonts w:ascii="方正小标宋_GBK" w:eastAsia="方正小标宋_GBK" w:hAnsi="黑体" w:hint="eastAsia"/>
          <w:sz w:val="32"/>
          <w:szCs w:val="32"/>
        </w:rPr>
        <w:t>(</w:t>
      </w:r>
      <w:r w:rsidR="004A1006" w:rsidRPr="004A1006">
        <w:rPr>
          <w:rFonts w:ascii="方正小标宋_GBK" w:eastAsia="方正小标宋_GBK" w:hAnsi="黑体" w:hint="eastAsia"/>
          <w:sz w:val="32"/>
          <w:szCs w:val="32"/>
        </w:rPr>
        <w:t>(仅供内部学习宣传掌握)</w:t>
      </w:r>
      <w:r w:rsidR="004A1006">
        <w:rPr>
          <w:rFonts w:ascii="方正小标宋_GBK" w:eastAsia="方正小标宋_GBK" w:hAnsi="黑体" w:hint="eastAsia"/>
          <w:sz w:val="32"/>
          <w:szCs w:val="32"/>
        </w:rPr>
        <w:t>)</w:t>
      </w:r>
    </w:p>
    <w:p w:rsidR="00207705" w:rsidRPr="001B0796" w:rsidRDefault="00207705" w:rsidP="001B0796">
      <w:pPr>
        <w:spacing w:line="560" w:lineRule="exact"/>
        <w:ind w:firstLineChars="200" w:firstLine="640"/>
        <w:rPr>
          <w:rFonts w:ascii="仿宋_GB2312" w:eastAsia="仿宋_GB2312"/>
          <w:sz w:val="32"/>
          <w:szCs w:val="32"/>
        </w:rPr>
      </w:pPr>
    </w:p>
    <w:p w:rsidR="00207705" w:rsidRPr="005657F7" w:rsidRDefault="00207705" w:rsidP="001B0796">
      <w:pPr>
        <w:spacing w:line="560" w:lineRule="exact"/>
        <w:ind w:firstLineChars="200" w:firstLine="640"/>
        <w:rPr>
          <w:rFonts w:ascii="黑体" w:eastAsia="黑体" w:hAnsi="黑体"/>
          <w:sz w:val="32"/>
          <w:szCs w:val="32"/>
        </w:rPr>
      </w:pPr>
      <w:r w:rsidRPr="005657F7">
        <w:rPr>
          <w:rFonts w:ascii="黑体" w:eastAsia="黑体" w:hAnsi="黑体" w:hint="eastAsia"/>
          <w:sz w:val="32"/>
          <w:szCs w:val="32"/>
        </w:rPr>
        <w:t>一、冒充抖音客服类诈骗</w:t>
      </w:r>
    </w:p>
    <w:p w:rsidR="00207705" w:rsidRPr="005657F7" w:rsidRDefault="00207705" w:rsidP="001B0796">
      <w:pPr>
        <w:spacing w:line="560" w:lineRule="exact"/>
        <w:ind w:firstLineChars="200" w:firstLine="640"/>
        <w:rPr>
          <w:rFonts w:ascii="楷体_GB2312" w:eastAsia="楷体_GB2312" w:hAnsi="Times New Roman"/>
          <w:bCs/>
          <w:sz w:val="32"/>
          <w:szCs w:val="32"/>
        </w:rPr>
      </w:pPr>
      <w:r w:rsidRPr="005657F7">
        <w:rPr>
          <w:rFonts w:ascii="楷体_GB2312" w:eastAsia="楷体_GB2312" w:hAnsi="Times New Roman" w:hint="eastAsia"/>
          <w:bCs/>
          <w:sz w:val="32"/>
          <w:szCs w:val="32"/>
        </w:rPr>
        <w:t>（一）具体案例</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张某（62岁）收到一条短信，称其开通了抖音会员，如不关闭银行卡及数字钱包会被扣款。张某与对方取得联系后，按照对方要求下载云讯通APP，开启共享屏幕功能，骗子获取张某银行卡号、密码及短信验证码，张某卡内39万余元全部被转走。</w:t>
      </w:r>
    </w:p>
    <w:p w:rsidR="00207705" w:rsidRPr="005657F7" w:rsidRDefault="00207705" w:rsidP="001B0796">
      <w:pPr>
        <w:spacing w:line="560" w:lineRule="exact"/>
        <w:ind w:firstLineChars="200" w:firstLine="640"/>
        <w:rPr>
          <w:rFonts w:ascii="楷体_GB2312" w:eastAsia="楷体_GB2312" w:hAnsi="Times New Roman"/>
          <w:bCs/>
          <w:sz w:val="32"/>
          <w:szCs w:val="32"/>
        </w:rPr>
      </w:pPr>
      <w:r w:rsidRPr="005657F7">
        <w:rPr>
          <w:rFonts w:ascii="楷体_GB2312" w:eastAsia="楷体_GB2312" w:hAnsi="Times New Roman" w:hint="eastAsia"/>
          <w:bCs/>
          <w:sz w:val="32"/>
          <w:szCs w:val="32"/>
        </w:rPr>
        <w:t>（二）宣传提示</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1.抖音不存在直播会员，更不会自动扣费，官方客服不会主动联系受害人。</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2.个人征信由中国人民银行征信中心统一管理，无论是银行还是个人都无权删除和修改。凡是接到自称能消除不良贷款或不良征信的客服电话，一定要提高警惕，不要相信对方的任何说词。</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3.不要下载陌生人推荐的软件，也不要将短信验证码、密码等告知他人，在网络购物过程中，不要通过外部链接登录各购物网站官网，应直接登录官网或者官方APP。</w:t>
      </w:r>
    </w:p>
    <w:p w:rsidR="00207705" w:rsidRPr="005657F7"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4.坚决不通过陌生方式做任何有关财产方面的处理，要注意保护好个人信息，如遇可疑情形，请立即拨打110报警或拨打96110咨询。</w:t>
      </w:r>
    </w:p>
    <w:p w:rsidR="00207705" w:rsidRPr="004C2CFC" w:rsidRDefault="00207705" w:rsidP="001B0796">
      <w:pPr>
        <w:spacing w:line="560" w:lineRule="exact"/>
        <w:ind w:firstLineChars="200" w:firstLine="640"/>
        <w:rPr>
          <w:rFonts w:ascii="黑体" w:eastAsia="黑体" w:hAnsi="黑体"/>
          <w:sz w:val="32"/>
          <w:szCs w:val="32"/>
        </w:rPr>
      </w:pPr>
      <w:r w:rsidRPr="004C2CFC">
        <w:rPr>
          <w:rFonts w:ascii="黑体" w:eastAsia="黑体" w:hAnsi="黑体" w:hint="eastAsia"/>
          <w:sz w:val="32"/>
          <w:szCs w:val="32"/>
        </w:rPr>
        <w:t>二、虚假投资理财类诈骗</w:t>
      </w:r>
    </w:p>
    <w:p w:rsidR="00207705" w:rsidRPr="004C2CFC" w:rsidRDefault="00207705" w:rsidP="001B0796">
      <w:pPr>
        <w:spacing w:line="560" w:lineRule="exact"/>
        <w:ind w:firstLineChars="200" w:firstLine="640"/>
        <w:rPr>
          <w:rFonts w:ascii="楷体_GB2312" w:eastAsia="楷体_GB2312" w:hAnsi="Times New Roman"/>
          <w:bCs/>
          <w:sz w:val="32"/>
          <w:szCs w:val="32"/>
        </w:rPr>
      </w:pPr>
      <w:r w:rsidRPr="004C2CFC">
        <w:rPr>
          <w:rFonts w:ascii="楷体_GB2312" w:eastAsia="楷体_GB2312" w:hAnsi="Times New Roman" w:hint="eastAsia"/>
          <w:bCs/>
          <w:sz w:val="32"/>
          <w:szCs w:val="32"/>
        </w:rPr>
        <w:t>（一）具体案例</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lastRenderedPageBreak/>
        <w:t>张某（58岁）在“今日头条”搜索投资理财相关信息时，发现一投资理财专家账号，与对方私信联系后，对方让其下载“有度”APP用于聊天。对方诱导张某登陆“港华智慧能源网页”教其投资赚钱。2024年5月3日至5月7日，张某共计转账90万元，转账后按照对方的指导在港华智慧能源网页选择新能源进行投资，投资后提现10000元，后因无法继续提现，发现被骗，共计损失89万元。</w:t>
      </w:r>
    </w:p>
    <w:p w:rsidR="00207705" w:rsidRPr="004C2CFC" w:rsidRDefault="00207705" w:rsidP="001B0796">
      <w:pPr>
        <w:spacing w:line="560" w:lineRule="exact"/>
        <w:ind w:firstLineChars="200" w:firstLine="640"/>
        <w:rPr>
          <w:rFonts w:ascii="楷体_GB2312" w:eastAsia="楷体_GB2312" w:hAnsi="Times New Roman"/>
          <w:bCs/>
          <w:sz w:val="32"/>
          <w:szCs w:val="32"/>
        </w:rPr>
      </w:pPr>
      <w:r w:rsidRPr="004C2CFC">
        <w:rPr>
          <w:rFonts w:ascii="楷体_GB2312" w:eastAsia="楷体_GB2312" w:hAnsi="Times New Roman" w:hint="eastAsia"/>
          <w:bCs/>
          <w:sz w:val="32"/>
          <w:szCs w:val="32"/>
        </w:rPr>
        <w:t>（二）宣防提示</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1</w:t>
      </w:r>
      <w:r w:rsidR="00CA3E58" w:rsidRPr="001B0796">
        <w:rPr>
          <w:rFonts w:ascii="仿宋_GB2312" w:eastAsia="仿宋_GB2312" w:hAnsi="Times New Roman" w:hint="eastAsia"/>
          <w:sz w:val="32"/>
          <w:szCs w:val="32"/>
        </w:rPr>
        <w:t>.</w:t>
      </w:r>
      <w:r w:rsidRPr="001B0796">
        <w:rPr>
          <w:rFonts w:ascii="仿宋_GB2312" w:eastAsia="仿宋_GB2312" w:hAnsi="Times New Roman" w:hint="eastAsia"/>
          <w:sz w:val="32"/>
          <w:szCs w:val="32"/>
        </w:rPr>
        <w:t>不随便加入来历不明的QQ群、微信群，不要轻信陌生人发布的“发财”信息，不相信投资小、回报快、收益高的承诺，切勿相信只赚不赔的“买卖”，不要被暂时的高利率迷惑。</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2</w:t>
      </w:r>
      <w:r w:rsidR="00CA3E58" w:rsidRPr="001B0796">
        <w:rPr>
          <w:rFonts w:ascii="仿宋_GB2312" w:eastAsia="仿宋_GB2312" w:hAnsi="Times New Roman" w:hint="eastAsia"/>
          <w:sz w:val="32"/>
          <w:szCs w:val="32"/>
        </w:rPr>
        <w:t>.</w:t>
      </w:r>
      <w:r w:rsidRPr="001B0796">
        <w:rPr>
          <w:rFonts w:ascii="仿宋_GB2312" w:eastAsia="仿宋_GB2312" w:hAnsi="Times New Roman" w:hint="eastAsia"/>
          <w:sz w:val="32"/>
          <w:szCs w:val="32"/>
        </w:rPr>
        <w:t>关注国家反诈中心政务号，搜索“投资理财诈骗”详细了解相关反诈案例。</w:t>
      </w:r>
    </w:p>
    <w:p w:rsidR="00207705" w:rsidRPr="001B0796" w:rsidRDefault="00207705"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3</w:t>
      </w:r>
      <w:r w:rsidR="00CA3E58" w:rsidRPr="001B0796">
        <w:rPr>
          <w:rFonts w:ascii="仿宋_GB2312" w:eastAsia="仿宋_GB2312" w:hAnsi="Times New Roman" w:hint="eastAsia"/>
          <w:sz w:val="32"/>
          <w:szCs w:val="32"/>
        </w:rPr>
        <w:t>.</w:t>
      </w:r>
      <w:r w:rsidRPr="001B0796">
        <w:rPr>
          <w:rFonts w:ascii="仿宋_GB2312" w:eastAsia="仿宋_GB2312" w:hAnsi="Times New Roman" w:hint="eastAsia"/>
          <w:sz w:val="32"/>
          <w:szCs w:val="32"/>
        </w:rPr>
        <w:t>注意保护好身份证号、银行卡号、密码等个人信息，下载“国家反诈”APP并开通预警功能，遇到96110打来电话及时接听。</w:t>
      </w:r>
    </w:p>
    <w:p w:rsidR="00207705" w:rsidRPr="004C2CFC" w:rsidRDefault="0064090B" w:rsidP="001B0796">
      <w:pPr>
        <w:spacing w:line="560" w:lineRule="exact"/>
        <w:ind w:firstLineChars="200" w:firstLine="640"/>
        <w:rPr>
          <w:rFonts w:ascii="黑体" w:eastAsia="黑体" w:hAnsi="黑体"/>
          <w:sz w:val="32"/>
          <w:szCs w:val="32"/>
        </w:rPr>
      </w:pPr>
      <w:r w:rsidRPr="004C2CFC">
        <w:rPr>
          <w:rFonts w:ascii="黑体" w:eastAsia="黑体" w:hAnsi="黑体" w:hint="eastAsia"/>
          <w:sz w:val="32"/>
          <w:szCs w:val="32"/>
        </w:rPr>
        <w:t>三、</w:t>
      </w:r>
      <w:r w:rsidR="00207705" w:rsidRPr="004C2CFC">
        <w:rPr>
          <w:rFonts w:ascii="黑体" w:eastAsia="黑体" w:hAnsi="黑体" w:hint="eastAsia"/>
          <w:sz w:val="32"/>
          <w:szCs w:val="32"/>
        </w:rPr>
        <w:t>冒充公检法类诈骗</w:t>
      </w:r>
    </w:p>
    <w:p w:rsidR="006C5FFB" w:rsidRPr="004C2CFC" w:rsidRDefault="006C5FFB" w:rsidP="001B0796">
      <w:pPr>
        <w:spacing w:line="560" w:lineRule="exact"/>
        <w:ind w:firstLineChars="200" w:firstLine="640"/>
        <w:rPr>
          <w:rFonts w:ascii="楷体_GB2312" w:eastAsia="楷体_GB2312" w:hAnsi="Times New Roman"/>
          <w:bCs/>
          <w:sz w:val="32"/>
          <w:szCs w:val="32"/>
        </w:rPr>
      </w:pPr>
      <w:r w:rsidRPr="004C2CFC">
        <w:rPr>
          <w:rFonts w:ascii="楷体_GB2312" w:eastAsia="楷体_GB2312" w:hAnsi="Times New Roman" w:hint="eastAsia"/>
          <w:bCs/>
          <w:sz w:val="32"/>
          <w:szCs w:val="32"/>
        </w:rPr>
        <w:t>（一）具体案例</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柳某接到自称网络中心工作人员的电话，对方称其使用手机发送募捐广告涉嫌违法，海口市公安局已立案。后一自称海口市公安局民警的人添加柳某QQ号并进行视频聊天，对方称需要对柳某的存款进行监管。柳某按照对方指示开启了屏幕共享，登录银行客户端，输入其名下银行卡的账号、</w:t>
      </w:r>
      <w:r w:rsidRPr="001B0796">
        <w:rPr>
          <w:rFonts w:ascii="仿宋_GB2312" w:eastAsia="仿宋_GB2312" w:hAnsi="Times New Roman" w:hint="eastAsia"/>
          <w:sz w:val="32"/>
          <w:szCs w:val="32"/>
        </w:rPr>
        <w:lastRenderedPageBreak/>
        <w:t>密码及验证码。骗子结伙银行账号、密码、验证码后将柳某卡内48万元转走。</w:t>
      </w:r>
    </w:p>
    <w:p w:rsidR="006C5FFB" w:rsidRPr="004C2CFC" w:rsidRDefault="006C5FFB" w:rsidP="001B0796">
      <w:pPr>
        <w:spacing w:line="560" w:lineRule="exact"/>
        <w:ind w:firstLineChars="200" w:firstLine="640"/>
        <w:rPr>
          <w:rFonts w:ascii="楷体_GB2312" w:eastAsia="楷体_GB2312" w:hAnsi="Times New Roman"/>
          <w:bCs/>
          <w:sz w:val="32"/>
          <w:szCs w:val="32"/>
        </w:rPr>
      </w:pPr>
      <w:r w:rsidRPr="004C2CFC">
        <w:rPr>
          <w:rFonts w:ascii="楷体_GB2312" w:eastAsia="楷体_GB2312" w:hAnsi="Times New Roman" w:hint="eastAsia"/>
          <w:bCs/>
          <w:sz w:val="32"/>
          <w:szCs w:val="32"/>
        </w:rPr>
        <w:t>（二）宣防提示</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1.公检法机关办案应当面向涉案人出示证件或相关法律文书，不会通过QQ、电话、传真等形式办案，更不会在电话中通报当事人涉及的罪名。</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2.电信公司、社保中心、公安局、检察院、法院等部门之间不会相互转接电话。</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3.按照规定，公安机关异地办案必须要通报属地公安机关配合，外地公安机关不会通过电话直接开展案件调查。</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4.公安机关不会发送任何网页链接要求涉案人员进行个人信息或资产认证，更不会通过网络发送逮捕令、通缉令等法律文书。</w:t>
      </w:r>
    </w:p>
    <w:p w:rsidR="006C5FFB" w:rsidRPr="001B0796" w:rsidRDefault="006C5FFB" w:rsidP="001B0796">
      <w:pPr>
        <w:spacing w:line="560" w:lineRule="exact"/>
        <w:ind w:firstLineChars="200" w:firstLine="640"/>
        <w:rPr>
          <w:rFonts w:ascii="仿宋_GB2312" w:eastAsia="仿宋_GB2312" w:hAnsi="Times New Roman"/>
          <w:sz w:val="32"/>
          <w:szCs w:val="32"/>
        </w:rPr>
      </w:pPr>
      <w:r w:rsidRPr="001B0796">
        <w:rPr>
          <w:rFonts w:ascii="仿宋_GB2312" w:eastAsia="仿宋_GB2312" w:hAnsi="Times New Roman" w:hint="eastAsia"/>
          <w:sz w:val="32"/>
          <w:szCs w:val="32"/>
        </w:rPr>
        <w:t>5.公安机关不存在安全账户或核查账户，更不会让公民提现转账汇款。</w:t>
      </w:r>
    </w:p>
    <w:p w:rsidR="00207705" w:rsidRPr="001B0796" w:rsidRDefault="00207705" w:rsidP="001B0796">
      <w:pPr>
        <w:spacing w:line="560" w:lineRule="exact"/>
        <w:ind w:firstLineChars="200" w:firstLine="640"/>
        <w:rPr>
          <w:rFonts w:ascii="仿宋_GB2312" w:eastAsia="仿宋_GB2312"/>
          <w:sz w:val="32"/>
          <w:szCs w:val="32"/>
        </w:rPr>
      </w:pPr>
    </w:p>
    <w:sectPr w:rsidR="00207705" w:rsidRPr="001B0796" w:rsidSect="00627D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93E" w:rsidRDefault="00E9493E" w:rsidP="00207705">
      <w:r>
        <w:separator/>
      </w:r>
    </w:p>
  </w:endnote>
  <w:endnote w:type="continuationSeparator" w:id="1">
    <w:p w:rsidR="00E9493E" w:rsidRDefault="00E9493E" w:rsidP="00207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93E" w:rsidRDefault="00E9493E" w:rsidP="00207705">
      <w:r>
        <w:separator/>
      </w:r>
    </w:p>
  </w:footnote>
  <w:footnote w:type="continuationSeparator" w:id="1">
    <w:p w:rsidR="00E9493E" w:rsidRDefault="00E9493E" w:rsidP="00207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705"/>
    <w:rsid w:val="001B0796"/>
    <w:rsid w:val="00207705"/>
    <w:rsid w:val="004A1006"/>
    <w:rsid w:val="004C2CFC"/>
    <w:rsid w:val="005657F7"/>
    <w:rsid w:val="00627D57"/>
    <w:rsid w:val="0064090B"/>
    <w:rsid w:val="006C5FFB"/>
    <w:rsid w:val="00CA3E58"/>
    <w:rsid w:val="00E9493E"/>
    <w:rsid w:val="00FB74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705"/>
    <w:rPr>
      <w:sz w:val="18"/>
      <w:szCs w:val="18"/>
    </w:rPr>
  </w:style>
  <w:style w:type="paragraph" w:styleId="a4">
    <w:name w:val="footer"/>
    <w:basedOn w:val="a"/>
    <w:link w:val="Char0"/>
    <w:uiPriority w:val="99"/>
    <w:semiHidden/>
    <w:unhideWhenUsed/>
    <w:rsid w:val="002077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77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186</Words>
  <Characters>1063</Characters>
  <Application>Microsoft Office Word</Application>
  <DocSecurity>0</DocSecurity>
  <Lines>8</Lines>
  <Paragraphs>2</Paragraphs>
  <ScaleCrop>false</ScaleCrop>
  <Company>Sky123.Org</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2024-08-06T02:08:00Z</dcterms:created>
  <dcterms:modified xsi:type="dcterms:W3CDTF">2024-08-06T02:15:00Z</dcterms:modified>
</cp:coreProperties>
</file>